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64CB7" w:rsidRDefault="00C3195B">
      <w:pPr>
        <w:spacing w:after="0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Daniel R. Silvers</w:t>
      </w:r>
    </w:p>
    <w:p w14:paraId="00000002" w14:textId="77777777" w:rsidR="00564CB7" w:rsidRDefault="00C3195B">
      <w:pPr>
        <w:spacing w:after="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555.222.1111  *  </w:t>
      </w:r>
      <w:hyperlink r:id="rId6">
        <w:r>
          <w:rPr>
            <w:rFonts w:ascii="Tahoma" w:eastAsia="Tahoma" w:hAnsi="Tahoma" w:cs="Tahoma"/>
            <w:color w:val="0563C1"/>
            <w:u w:val="single"/>
          </w:rPr>
          <w:t>dsilvers@gmail.com</w:t>
        </w:r>
      </w:hyperlink>
      <w:r>
        <w:rPr>
          <w:rFonts w:ascii="Tahoma" w:eastAsia="Tahoma" w:hAnsi="Tahoma" w:cs="Tahoma"/>
        </w:rPr>
        <w:t xml:space="preserve">  *  LinkedIn: </w:t>
      </w:r>
      <w:hyperlink r:id="rId7">
        <w:r>
          <w:rPr>
            <w:rFonts w:ascii="Tahoma" w:eastAsia="Tahoma" w:hAnsi="Tahoma" w:cs="Tahoma"/>
            <w:color w:val="0563C1"/>
            <w:u w:val="single"/>
          </w:rPr>
          <w:t>http://www.linkedin.com/in/danielsilvers</w:t>
        </w:r>
      </w:hyperlink>
      <w:r>
        <w:rPr>
          <w:rFonts w:ascii="Tahoma" w:eastAsia="Tahoma" w:hAnsi="Tahoma" w:cs="Tahoma"/>
        </w:rPr>
        <w:t xml:space="preserve"> </w:t>
      </w:r>
    </w:p>
    <w:p w14:paraId="00000003" w14:textId="77777777" w:rsidR="00564CB7" w:rsidRDefault="00C3195B">
      <w:pPr>
        <w:spacing w:after="0"/>
        <w:jc w:val="center"/>
        <w:rPr>
          <w:rFonts w:ascii="Tahoma" w:eastAsia="Tahoma" w:hAnsi="Tahoma" w:cs="Tahoma"/>
        </w:rPr>
      </w:pPr>
      <w:r>
        <w:rPr>
          <w:noProof/>
        </w:rPr>
        <w:pict w14:anchorId="37DEA310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0000004" w14:textId="77777777" w:rsidR="00564CB7" w:rsidRDefault="00C3195B">
      <w:pPr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International Business Graduate</w:t>
      </w:r>
    </w:p>
    <w:p w14:paraId="00000005" w14:textId="77777777" w:rsidR="00564CB7" w:rsidRDefault="00C3195B">
      <w:pPr>
        <w:spacing w:after="0"/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</w:rPr>
        <w:pict w14:anchorId="6B6CF36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000006" w14:textId="77777777" w:rsidR="00564CB7" w:rsidRDefault="00C3195B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New graduate with broad range of business, leadership and research experience pursuing entry-level consulting position, preferably with international scope. </w:t>
      </w:r>
    </w:p>
    <w:p w14:paraId="00000007" w14:textId="77777777" w:rsidR="00564CB7" w:rsidRDefault="00564CB7">
      <w:pPr>
        <w:spacing w:after="0"/>
        <w:rPr>
          <w:rFonts w:ascii="Tahoma" w:eastAsia="Tahoma" w:hAnsi="Tahoma" w:cs="Tahoma"/>
        </w:rPr>
      </w:pPr>
    </w:p>
    <w:p w14:paraId="00000008" w14:textId="77777777" w:rsidR="00564CB7" w:rsidRDefault="00C3195B">
      <w:pPr>
        <w:spacing w:after="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Summary of Qualifications</w:t>
      </w:r>
    </w:p>
    <w:p w14:paraId="00000009" w14:textId="77777777" w:rsidR="00564CB7" w:rsidRDefault="00C319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Bachelor’s degree in International Re</w:t>
      </w:r>
      <w:r>
        <w:rPr>
          <w:rFonts w:ascii="Tahoma" w:eastAsia="Tahoma" w:hAnsi="Tahoma" w:cs="Tahoma"/>
          <w:color w:val="000000"/>
        </w:rPr>
        <w:t>lations with additional coursework in business management</w:t>
      </w:r>
    </w:p>
    <w:p w14:paraId="0000000A" w14:textId="77777777" w:rsidR="00564CB7" w:rsidRDefault="00C31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Experience as intern with financial services company</w:t>
      </w:r>
    </w:p>
    <w:p w14:paraId="0000000B" w14:textId="77777777" w:rsidR="00564CB7" w:rsidRDefault="00C31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Extensive international problem solving and relationship-building experience as study abroad student and international tour leader </w:t>
      </w:r>
    </w:p>
    <w:p w14:paraId="0000000C" w14:textId="77777777" w:rsidR="00564CB7" w:rsidRDefault="00C31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Market research, analysis and presentation skills</w:t>
      </w:r>
    </w:p>
    <w:p w14:paraId="0000000D" w14:textId="77777777" w:rsidR="00564CB7" w:rsidRDefault="00C319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Entrepreneurial business development and project management experience</w:t>
      </w:r>
    </w:p>
    <w:p w14:paraId="0000000E" w14:textId="77777777" w:rsidR="00564CB7" w:rsidRDefault="00C3195B">
      <w:pPr>
        <w:spacing w:after="0"/>
        <w:rPr>
          <w:rFonts w:ascii="Tahoma" w:eastAsia="Tahoma" w:hAnsi="Tahoma" w:cs="Tahoma"/>
        </w:rPr>
      </w:pPr>
      <w:r>
        <w:rPr>
          <w:noProof/>
        </w:rPr>
        <w:pict w14:anchorId="451C76CF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0F" w14:textId="77777777" w:rsidR="00564CB7" w:rsidRDefault="00C3195B">
      <w:pPr>
        <w:tabs>
          <w:tab w:val="left" w:pos="3711"/>
        </w:tabs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</w:rPr>
        <w:t>DUCATION</w:t>
      </w:r>
    </w:p>
    <w:p w14:paraId="00000010" w14:textId="77777777" w:rsidR="00564CB7" w:rsidRDefault="00C3195B">
      <w:pPr>
        <w:spacing w:after="0"/>
        <w:rPr>
          <w:rFonts w:ascii="Tahoma" w:eastAsia="Tahoma" w:hAnsi="Tahoma" w:cs="Tahoma"/>
        </w:rPr>
      </w:pPr>
      <w:r>
        <w:rPr>
          <w:noProof/>
        </w:rPr>
        <w:pict w14:anchorId="7AF702B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11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Boston University, Boston, MA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2014</w:t>
      </w:r>
    </w:p>
    <w:p w14:paraId="00000012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Bachelor of Arts, International Relations</w:t>
      </w:r>
    </w:p>
    <w:p w14:paraId="00000013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GPA: 3.7/4.0</w:t>
      </w:r>
    </w:p>
    <w:p w14:paraId="00000014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Sigma Alpha Lambda, National Leadership and Honors Organization</w:t>
      </w:r>
    </w:p>
    <w:p w14:paraId="00000015" w14:textId="77777777" w:rsidR="00564CB7" w:rsidRDefault="00564CB7">
      <w:pPr>
        <w:spacing w:after="0"/>
        <w:jc w:val="both"/>
        <w:rPr>
          <w:rFonts w:ascii="Tahoma" w:eastAsia="Tahoma" w:hAnsi="Tahoma" w:cs="Tahoma"/>
        </w:rPr>
      </w:pPr>
    </w:p>
    <w:p w14:paraId="00000016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Boston University’s London Internship </w:t>
      </w:r>
      <w:proofErr w:type="spellStart"/>
      <w:r>
        <w:rPr>
          <w:rFonts w:ascii="Tahoma" w:eastAsia="Tahoma" w:hAnsi="Tahoma" w:cs="Tahoma"/>
          <w:b/>
        </w:rPr>
        <w:t>Programme</w:t>
      </w:r>
      <w:proofErr w:type="spellEnd"/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1/13—4/13</w:t>
      </w:r>
    </w:p>
    <w:p w14:paraId="00000017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Studied and worked in London, England.</w:t>
      </w:r>
    </w:p>
    <w:p w14:paraId="00000018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Gained a full semester worth of class credits, including a 7-week professional internship</w:t>
      </w:r>
    </w:p>
    <w:p w14:paraId="00000019" w14:textId="77777777" w:rsidR="00564CB7" w:rsidRDefault="00564CB7">
      <w:pPr>
        <w:spacing w:after="0"/>
        <w:jc w:val="both"/>
        <w:rPr>
          <w:rFonts w:ascii="Tahoma" w:eastAsia="Tahoma" w:hAnsi="Tahoma" w:cs="Tahoma"/>
        </w:rPr>
      </w:pPr>
    </w:p>
    <w:p w14:paraId="0000001A" w14:textId="77777777" w:rsidR="00564CB7" w:rsidRDefault="00C3195B">
      <w:pPr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Relevant Coursework: </w:t>
      </w:r>
    </w:p>
    <w:p w14:paraId="0000001B" w14:textId="77777777" w:rsidR="00564CB7" w:rsidRDefault="00C3195B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Business Management: </w:t>
      </w:r>
      <w:r>
        <w:rPr>
          <w:rFonts w:ascii="Tahoma" w:eastAsia="Tahoma" w:hAnsi="Tahoma" w:cs="Tahoma"/>
        </w:rPr>
        <w:t>Seminar in Internatio</w:t>
      </w:r>
      <w:r>
        <w:rPr>
          <w:rFonts w:ascii="Tahoma" w:eastAsia="Tahoma" w:hAnsi="Tahoma" w:cs="Tahoma"/>
        </w:rPr>
        <w:t>nal Management, European Business Environment: Institutions and Enterprises, International Management Environment</w:t>
      </w:r>
    </w:p>
    <w:p w14:paraId="0000001C" w14:textId="77777777" w:rsidR="00564CB7" w:rsidRDefault="00564CB7">
      <w:pPr>
        <w:spacing w:after="0"/>
        <w:rPr>
          <w:rFonts w:ascii="Tahoma" w:eastAsia="Tahoma" w:hAnsi="Tahoma" w:cs="Tahoma"/>
        </w:rPr>
      </w:pPr>
    </w:p>
    <w:p w14:paraId="0000001D" w14:textId="77777777" w:rsidR="00564CB7" w:rsidRDefault="00C3195B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Economics:</w:t>
      </w:r>
      <w:r>
        <w:rPr>
          <w:rFonts w:ascii="Tahoma" w:eastAsia="Tahoma" w:hAnsi="Tahoma" w:cs="Tahoma"/>
        </w:rPr>
        <w:t xml:space="preserve"> Intro to Microeconomics, Intro to Macroeconomics, Intermediate Microeconomics, Political Economy of the Middle East, European Capi</w:t>
      </w:r>
      <w:r>
        <w:rPr>
          <w:rFonts w:ascii="Tahoma" w:eastAsia="Tahoma" w:hAnsi="Tahoma" w:cs="Tahoma"/>
        </w:rPr>
        <w:t>tal Markets, Globalization of Advanced Capitalist Nations</w:t>
      </w:r>
    </w:p>
    <w:p w14:paraId="0000001E" w14:textId="77777777" w:rsidR="00564CB7" w:rsidRDefault="00564CB7">
      <w:pPr>
        <w:spacing w:after="0"/>
        <w:rPr>
          <w:rFonts w:ascii="Tahoma" w:eastAsia="Tahoma" w:hAnsi="Tahoma" w:cs="Tahoma"/>
        </w:rPr>
      </w:pPr>
    </w:p>
    <w:p w14:paraId="0000001F" w14:textId="77777777" w:rsidR="00564CB7" w:rsidRDefault="00C3195B">
      <w:pPr>
        <w:spacing w:after="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International Relations:</w:t>
      </w:r>
      <w:r>
        <w:rPr>
          <w:rFonts w:ascii="Tahoma" w:eastAsia="Tahoma" w:hAnsi="Tahoma" w:cs="Tahoma"/>
        </w:rPr>
        <w:t xml:space="preserve">  Intro to International Relations, History of International Relations, 1900-1945, Political Geography, Politics and Society of N. Africa and the Middle East, European Diplomatic History</w:t>
      </w:r>
    </w:p>
    <w:p w14:paraId="00000020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noProof/>
        </w:rPr>
        <w:pict w14:anchorId="22A0DA7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21" w14:textId="77777777" w:rsidR="00564CB7" w:rsidRDefault="00C3195B">
      <w:pPr>
        <w:spacing w:after="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EXPERIENCE</w:t>
      </w:r>
    </w:p>
    <w:p w14:paraId="00000022" w14:textId="77777777" w:rsidR="00564CB7" w:rsidRDefault="00C3195B">
      <w:pPr>
        <w:spacing w:after="0"/>
        <w:rPr>
          <w:rFonts w:ascii="Tahoma" w:eastAsia="Tahoma" w:hAnsi="Tahoma" w:cs="Tahoma"/>
        </w:rPr>
      </w:pPr>
      <w:r>
        <w:rPr>
          <w:noProof/>
        </w:rPr>
        <w:pict w14:anchorId="43962F0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23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Israel Summer Tour Counselor,</w:t>
      </w:r>
      <w:r>
        <w:rPr>
          <w:rFonts w:ascii="Tahoma" w:eastAsia="Tahoma" w:hAnsi="Tahoma" w:cs="Tahoma"/>
        </w:rPr>
        <w:t xml:space="preserve"> Young Judaea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6/13-8</w:t>
      </w:r>
      <w:r>
        <w:rPr>
          <w:rFonts w:ascii="Tahoma" w:eastAsia="Tahoma" w:hAnsi="Tahoma" w:cs="Tahoma"/>
        </w:rPr>
        <w:t>/13</w:t>
      </w:r>
    </w:p>
    <w:p w14:paraId="00000024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Jerusalem, Israel</w:t>
      </w:r>
    </w:p>
    <w:p w14:paraId="00000025" w14:textId="77777777" w:rsidR="00564CB7" w:rsidRDefault="00564CB7">
      <w:pPr>
        <w:spacing w:after="0"/>
        <w:jc w:val="both"/>
        <w:rPr>
          <w:rFonts w:ascii="Tahoma" w:eastAsia="Tahoma" w:hAnsi="Tahoma" w:cs="Tahoma"/>
          <w:sz w:val="14"/>
          <w:szCs w:val="14"/>
        </w:rPr>
      </w:pPr>
    </w:p>
    <w:p w14:paraId="00000026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Responsible for any and all logistics and programming for a 5-week summer tour throughout the state of Israel. Main staffing components including informal education, touring historical sites and explaining significance, arranging act</w:t>
      </w:r>
      <w:r>
        <w:rPr>
          <w:rFonts w:ascii="Tahoma" w:eastAsia="Tahoma" w:hAnsi="Tahoma" w:cs="Tahoma"/>
        </w:rPr>
        <w:t>ivities with outside suppliers of experiential and recreational natures, and coordinating accommodations and meals throughout the entire country. Staff to participant ration of 1:8. Paramount responsibilities for the health, safety, and security of each te</w:t>
      </w:r>
      <w:r>
        <w:rPr>
          <w:rFonts w:ascii="Tahoma" w:eastAsia="Tahoma" w:hAnsi="Tahoma" w:cs="Tahoma"/>
        </w:rPr>
        <w:t xml:space="preserve">enager throughout the 5-week tour. </w:t>
      </w:r>
    </w:p>
    <w:p w14:paraId="00000027" w14:textId="77777777" w:rsidR="00564CB7" w:rsidRDefault="00564CB7">
      <w:pPr>
        <w:spacing w:after="0"/>
        <w:jc w:val="both"/>
        <w:rPr>
          <w:rFonts w:ascii="Tahoma" w:eastAsia="Tahoma" w:hAnsi="Tahoma" w:cs="Tahoma"/>
        </w:rPr>
      </w:pPr>
    </w:p>
    <w:p w14:paraId="00000028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Specific roles filled included:</w:t>
      </w:r>
    </w:p>
    <w:p w14:paraId="00000029" w14:textId="77777777" w:rsidR="00564CB7" w:rsidRDefault="00C3195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Currency management, exchange, and budgeting for each of 30 participants</w:t>
      </w:r>
    </w:p>
    <w:p w14:paraId="0000002A" w14:textId="77777777" w:rsidR="00564CB7" w:rsidRDefault="00C3195B">
      <w:pPr>
        <w:spacing w:after="0" w:line="240" w:lineRule="auto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Daniel Silver, Page 2</w:t>
      </w:r>
    </w:p>
    <w:p w14:paraId="0000002B" w14:textId="77777777" w:rsidR="00564CB7" w:rsidRDefault="00564CB7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000002C" w14:textId="77777777" w:rsidR="00564CB7" w:rsidRDefault="00C319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Accompany/Translation during visits to medical facilities.</w:t>
      </w:r>
    </w:p>
    <w:p w14:paraId="0000002D" w14:textId="77777777" w:rsidR="00564CB7" w:rsidRDefault="00C319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Coordinator and Team Captain for a two-day athletic/educational competition involving all staff and participants of Young Judaea and their British Sister Movement, FZY (over 1000 people).</w:t>
      </w:r>
    </w:p>
    <w:p w14:paraId="0000002E" w14:textId="77777777" w:rsidR="00564CB7" w:rsidRDefault="00564CB7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000002F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Student </w:t>
      </w:r>
      <w:r>
        <w:rPr>
          <w:rFonts w:ascii="Tahoma" w:eastAsia="Tahoma" w:hAnsi="Tahoma" w:cs="Tahoma"/>
          <w:b/>
        </w:rPr>
        <w:t>Intern,</w:t>
      </w:r>
      <w:r>
        <w:rPr>
          <w:rFonts w:ascii="Tahoma" w:eastAsia="Tahoma" w:hAnsi="Tahoma" w:cs="Tahoma"/>
        </w:rPr>
        <w:t xml:space="preserve"> Sprint-Walker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2/13-4/13</w:t>
      </w:r>
    </w:p>
    <w:p w14:paraId="00000030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London, England</w:t>
      </w:r>
    </w:p>
    <w:p w14:paraId="00000031" w14:textId="77777777" w:rsidR="00564CB7" w:rsidRDefault="00564CB7">
      <w:pPr>
        <w:spacing w:after="0"/>
        <w:jc w:val="both"/>
        <w:rPr>
          <w:rFonts w:ascii="Tahoma" w:eastAsia="Tahoma" w:hAnsi="Tahoma" w:cs="Tahoma"/>
          <w:sz w:val="14"/>
          <w:szCs w:val="14"/>
        </w:rPr>
      </w:pPr>
    </w:p>
    <w:p w14:paraId="00000032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Solo Intern for management consulting firm that provides financial management to small and medium sized business (5 to 20 million pounds annual turnover) through the provision of a Financial Director</w:t>
      </w:r>
      <w:r>
        <w:rPr>
          <w:rFonts w:ascii="Tahoma" w:eastAsia="Tahoma" w:hAnsi="Tahoma" w:cs="Tahoma"/>
        </w:rPr>
        <w:t xml:space="preserve"> and Financial Controller team.</w:t>
      </w:r>
    </w:p>
    <w:p w14:paraId="00000033" w14:textId="77777777" w:rsidR="00564CB7" w:rsidRDefault="00564CB7">
      <w:pPr>
        <w:spacing w:after="0"/>
        <w:jc w:val="both"/>
        <w:rPr>
          <w:rFonts w:ascii="Tahoma" w:eastAsia="Tahoma" w:hAnsi="Tahoma" w:cs="Tahoma"/>
          <w:sz w:val="14"/>
          <w:szCs w:val="14"/>
        </w:rPr>
      </w:pPr>
    </w:p>
    <w:p w14:paraId="00000034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Responsibilities included:</w:t>
      </w:r>
    </w:p>
    <w:p w14:paraId="00000035" w14:textId="77777777" w:rsidR="00564CB7" w:rsidRDefault="00C319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Shadow CEO and Associates and participate in client meetings.</w:t>
      </w:r>
    </w:p>
    <w:p w14:paraId="00000036" w14:textId="77777777" w:rsidR="00564CB7" w:rsidRDefault="00C319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Conduct market research and analysis for both the company and a number of their client companies.</w:t>
      </w:r>
    </w:p>
    <w:p w14:paraId="00000037" w14:textId="77777777" w:rsidR="00564CB7" w:rsidRDefault="00C319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Contribute to new Marketing Plan Launch planned for May 2013.</w:t>
      </w:r>
    </w:p>
    <w:p w14:paraId="00000038" w14:textId="77777777" w:rsidR="00564CB7" w:rsidRDefault="00C319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Organize guest list for a large Seminar through the Institute of Directors (sponsored by company</w:t>
      </w:r>
      <w:r>
        <w:rPr>
          <w:rFonts w:ascii="Tahoma" w:eastAsia="Tahoma" w:hAnsi="Tahoma" w:cs="Tahoma"/>
          <w:color w:val="000000"/>
        </w:rPr>
        <w:t>).</w:t>
      </w:r>
    </w:p>
    <w:p w14:paraId="00000039" w14:textId="77777777" w:rsidR="00564CB7" w:rsidRDefault="00C319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Develop and present competitor research analysis at the quarterly Board Meeting.</w:t>
      </w:r>
    </w:p>
    <w:p w14:paraId="0000003A" w14:textId="77777777" w:rsidR="00564CB7" w:rsidRDefault="00564CB7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000003B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Independent Contractor/Regional Manager,</w:t>
      </w:r>
      <w:r>
        <w:rPr>
          <w:rFonts w:ascii="Tahoma" w:eastAsia="Tahoma" w:hAnsi="Tahoma" w:cs="Tahoma"/>
        </w:rPr>
        <w:t xml:space="preserve"> MAXCO Development, Inc.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5/12-8/12</w:t>
      </w:r>
    </w:p>
    <w:p w14:paraId="0000003C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DBA / University Painters, Newton, MA</w:t>
      </w:r>
    </w:p>
    <w:p w14:paraId="0000003D" w14:textId="77777777" w:rsidR="00564CB7" w:rsidRDefault="00564CB7">
      <w:pPr>
        <w:spacing w:after="0"/>
        <w:jc w:val="both"/>
        <w:rPr>
          <w:rFonts w:ascii="Tahoma" w:eastAsia="Tahoma" w:hAnsi="Tahoma" w:cs="Tahoma"/>
          <w:sz w:val="14"/>
          <w:szCs w:val="14"/>
        </w:rPr>
      </w:pPr>
    </w:p>
    <w:p w14:paraId="0000003E" w14:textId="77777777" w:rsidR="00564CB7" w:rsidRDefault="00C3195B">
      <w:pPr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P&amp;L responsibility for developing new business and managing painting operations to ensure customer satisfaction, profitability, and compliance with corporate procedures. Responsibilities included market development, sales generation through cold calling, a</w:t>
      </w:r>
      <w:r>
        <w:rPr>
          <w:rFonts w:ascii="Tahoma" w:eastAsia="Tahoma" w:hAnsi="Tahoma" w:cs="Tahoma"/>
        </w:rPr>
        <w:t>nd contract negotiations with customers and painting crews, and managed day-to-day operations for a diverse mix of residential painting projects.</w:t>
      </w:r>
    </w:p>
    <w:p w14:paraId="0000003F" w14:textId="77777777" w:rsidR="00564CB7" w:rsidRDefault="00C3195B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Achieved $85K in sales over 4-month season as rookie sales leader for multiple weeks. Earned full bonus and aw</w:t>
      </w:r>
      <w:r>
        <w:rPr>
          <w:rFonts w:ascii="Tahoma" w:eastAsia="Tahoma" w:hAnsi="Tahoma" w:cs="Tahoma"/>
        </w:rPr>
        <w:t>arded spot on company cruises. Offered promotion to manage multiple independent contractors.</w:t>
      </w:r>
    </w:p>
    <w:p w14:paraId="00000040" w14:textId="77777777" w:rsidR="00564CB7" w:rsidRDefault="00564CB7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0000041" w14:textId="77777777" w:rsidR="00564CB7" w:rsidRDefault="00C3195B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Overnight Camp Counselor,</w:t>
      </w:r>
      <w:r>
        <w:rPr>
          <w:rFonts w:ascii="Tahoma" w:eastAsia="Tahoma" w:hAnsi="Tahoma" w:cs="Tahoma"/>
        </w:rPr>
        <w:t xml:space="preserve"> Goldman Union Camp Institute, Zionsville, IL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6/10-8/10</w:t>
      </w:r>
    </w:p>
    <w:p w14:paraId="00000042" w14:textId="77777777" w:rsidR="00564CB7" w:rsidRDefault="00C3195B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Supervised a cabin of 18 pre-teenage boys, day and night for eight-week summer </w:t>
      </w:r>
      <w:r>
        <w:rPr>
          <w:rFonts w:ascii="Tahoma" w:eastAsia="Tahoma" w:hAnsi="Tahoma" w:cs="Tahoma"/>
        </w:rPr>
        <w:t>camp.</w:t>
      </w:r>
    </w:p>
    <w:p w14:paraId="00000043" w14:textId="77777777" w:rsidR="00564CB7" w:rsidRDefault="00C3195B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Organized and implemented educational and social programs for both the cabin and the age-based unit, consisting of 75 pre-teenage boys and girls.</w:t>
      </w:r>
    </w:p>
    <w:p w14:paraId="00000044" w14:textId="77777777" w:rsidR="00564CB7" w:rsidRDefault="00C3195B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Educated the children on the Jewish religion, along with other cultural activities and skills in swimmin</w:t>
      </w:r>
      <w:r>
        <w:rPr>
          <w:rFonts w:ascii="Tahoma" w:eastAsia="Tahoma" w:hAnsi="Tahoma" w:cs="Tahoma"/>
        </w:rPr>
        <w:t>g, arts and crafts, music, and sports.</w:t>
      </w:r>
    </w:p>
    <w:p w14:paraId="00000045" w14:textId="77777777" w:rsidR="00564CB7" w:rsidRDefault="00C3195B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Inspired the children to lead a successful happy life and practice their faith.</w:t>
      </w:r>
    </w:p>
    <w:p w14:paraId="00000046" w14:textId="77777777" w:rsidR="00564CB7" w:rsidRDefault="00C3195B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Effectively served as both an authority figure and role model for the children.</w:t>
      </w:r>
    </w:p>
    <w:p w14:paraId="00000047" w14:textId="77777777" w:rsidR="00564CB7" w:rsidRDefault="00564CB7">
      <w:pPr>
        <w:ind w:left="360"/>
        <w:jc w:val="both"/>
        <w:rPr>
          <w:rFonts w:ascii="Tahoma" w:eastAsia="Tahoma" w:hAnsi="Tahoma" w:cs="Tahoma"/>
        </w:rPr>
      </w:pPr>
    </w:p>
    <w:p w14:paraId="00000048" w14:textId="77777777" w:rsidR="00564CB7" w:rsidRDefault="00C3195B">
      <w:pPr>
        <w:jc w:val="both"/>
      </w:pPr>
      <w:r>
        <w:rPr>
          <w:rFonts w:ascii="Tahoma" w:eastAsia="Tahoma" w:hAnsi="Tahoma" w:cs="Tahoma"/>
          <w:b/>
        </w:rPr>
        <w:t>Sales Associate,</w:t>
      </w:r>
      <w:r>
        <w:rPr>
          <w:rFonts w:ascii="Tahoma" w:eastAsia="Tahoma" w:hAnsi="Tahoma" w:cs="Tahoma"/>
        </w:rPr>
        <w:t xml:space="preserve"> Barnes &amp; Noble Booksellers, Inc., Carmel, IN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tab/>
      </w:r>
      <w:r>
        <w:tab/>
        <w:t>9/08-5/09</w:t>
      </w:r>
    </w:p>
    <w:p w14:paraId="00000049" w14:textId="77777777" w:rsidR="00564CB7" w:rsidRDefault="00C3195B">
      <w:pPr>
        <w:numPr>
          <w:ilvl w:val="0"/>
          <w:numId w:val="7"/>
        </w:num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Performed duties of general sales and cashiering</w:t>
      </w:r>
    </w:p>
    <w:p w14:paraId="0000004A" w14:textId="77777777" w:rsidR="00564CB7" w:rsidRDefault="00C3195B">
      <w:pPr>
        <w:numPr>
          <w:ilvl w:val="0"/>
          <w:numId w:val="7"/>
        </w:num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Assisted customers in finding sections of bookstore and the general layout</w:t>
      </w:r>
    </w:p>
    <w:p w14:paraId="0000004B" w14:textId="77777777" w:rsidR="00564CB7" w:rsidRDefault="00C3195B">
      <w:pPr>
        <w:numPr>
          <w:ilvl w:val="0"/>
          <w:numId w:val="7"/>
        </w:num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Using the “Noble Find” database, performed searches of authors, titles a</w:t>
      </w:r>
      <w:r>
        <w:rPr>
          <w:rFonts w:ascii="Tahoma" w:eastAsia="Tahoma" w:hAnsi="Tahoma" w:cs="Tahoma"/>
        </w:rPr>
        <w:t>nd categories upon request</w:t>
      </w:r>
    </w:p>
    <w:p w14:paraId="0000004C" w14:textId="77777777" w:rsidR="00564CB7" w:rsidRDefault="00C3195B">
      <w:pPr>
        <w:numPr>
          <w:ilvl w:val="0"/>
          <w:numId w:val="7"/>
        </w:num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Handled clean up duties and other end-of-shift tasks</w:t>
      </w:r>
    </w:p>
    <w:p w14:paraId="0000004D" w14:textId="77777777" w:rsidR="00564CB7" w:rsidRDefault="00564CB7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000004E" w14:textId="77777777" w:rsidR="00564CB7" w:rsidRDefault="00564CB7">
      <w:pPr>
        <w:spacing w:after="0" w:line="240" w:lineRule="auto"/>
        <w:jc w:val="both"/>
        <w:rPr>
          <w:rFonts w:ascii="Tahoma" w:eastAsia="Tahoma" w:hAnsi="Tahoma" w:cs="Tahoma"/>
        </w:rPr>
      </w:pPr>
    </w:p>
    <w:p w14:paraId="0000004F" w14:textId="77777777" w:rsidR="00564CB7" w:rsidRDefault="00564CB7">
      <w:pPr>
        <w:spacing w:after="0"/>
        <w:rPr>
          <w:rFonts w:ascii="Tahoma" w:eastAsia="Tahoma" w:hAnsi="Tahoma" w:cs="Tahoma"/>
        </w:rPr>
      </w:pPr>
    </w:p>
    <w:p w14:paraId="00000050" w14:textId="77777777" w:rsidR="00564CB7" w:rsidRDefault="00564CB7">
      <w:pPr>
        <w:spacing w:after="0"/>
        <w:rPr>
          <w:rFonts w:ascii="Tahoma" w:eastAsia="Tahoma" w:hAnsi="Tahoma" w:cs="Tahoma"/>
        </w:rPr>
      </w:pPr>
    </w:p>
    <w:p w14:paraId="00000051" w14:textId="77777777" w:rsidR="00564CB7" w:rsidRDefault="00564CB7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Tahoma" w:eastAsia="Tahoma" w:hAnsi="Tahoma" w:cs="Tahoma"/>
          <w:color w:val="000000"/>
        </w:rPr>
      </w:pPr>
    </w:p>
    <w:p w14:paraId="00000054" w14:textId="77777777" w:rsidR="00564CB7" w:rsidRDefault="00564CB7" w:rsidP="00D50FA0">
      <w:pPr>
        <w:spacing w:after="0"/>
        <w:rPr>
          <w:rFonts w:ascii="Tahoma" w:eastAsia="Tahoma" w:hAnsi="Tahoma" w:cs="Tahoma"/>
          <w:sz w:val="28"/>
          <w:szCs w:val="28"/>
        </w:rPr>
      </w:pPr>
    </w:p>
    <w:sectPr w:rsidR="00564CB7">
      <w:pgSz w:w="12240" w:h="15840"/>
      <w:pgMar w:top="720" w:right="864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160D3"/>
    <w:multiLevelType w:val="multilevel"/>
    <w:tmpl w:val="B3C2864A"/>
    <w:lvl w:ilvl="0">
      <w:start w:val="555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A17D05"/>
    <w:multiLevelType w:val="multilevel"/>
    <w:tmpl w:val="FC26DD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3F7356"/>
    <w:multiLevelType w:val="multilevel"/>
    <w:tmpl w:val="EC5E6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B01A23"/>
    <w:multiLevelType w:val="multilevel"/>
    <w:tmpl w:val="DC22AA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FC2407"/>
    <w:multiLevelType w:val="multilevel"/>
    <w:tmpl w:val="B7282C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C94A24"/>
    <w:multiLevelType w:val="multilevel"/>
    <w:tmpl w:val="28CA1F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040DB4"/>
    <w:multiLevelType w:val="multilevel"/>
    <w:tmpl w:val="E7F05F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B7"/>
    <w:rsid w:val="00564CB7"/>
    <w:rsid w:val="00C3195B"/>
    <w:rsid w:val="00D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59140"/>
  <w15:docId w15:val="{DBA8C67D-4CB0-E946-BC5B-B842D895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26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D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DA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nkedin.com/in/danielsilv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ilve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rS5TGGtcoul7DHu20SJfm3yOw==">AMUW2mU2QtTMDZhgVAcjHXV4VsTmO95LrEnJ1KIPX6vXB2d3nLmiuhQ0VfJQpfN4litqPfwDk7t7UKCHLToCJ0uNWBZ0nm13L0JTpJTmkUyjiS4FxLJKJ+4=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Battershell, Matthew</cp:lastModifiedBy>
  <cp:revision>2</cp:revision>
  <dcterms:created xsi:type="dcterms:W3CDTF">2020-04-27T17:20:00Z</dcterms:created>
  <dcterms:modified xsi:type="dcterms:W3CDTF">2020-10-30T03:16:00Z</dcterms:modified>
</cp:coreProperties>
</file>